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29CCB8C1" w:rsidR="00F8585E" w:rsidRDefault="00AF66BA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Дербентская межрайонная природоохранная прокуратура разъясняет правовые последствия за взят</w:t>
      </w:r>
      <w:r w:rsidR="00D27B02">
        <w:rPr>
          <w:rFonts w:ascii="Times New Roman" w:hAnsi="Times New Roman"/>
          <w:b/>
          <w:color w:val="333333"/>
          <w:sz w:val="28"/>
        </w:rPr>
        <w:t>о</w:t>
      </w:r>
      <w:r>
        <w:rPr>
          <w:rFonts w:ascii="Times New Roman" w:hAnsi="Times New Roman"/>
          <w:b/>
          <w:color w:val="333333"/>
          <w:sz w:val="28"/>
        </w:rPr>
        <w:t>ч</w:t>
      </w:r>
      <w:r>
        <w:rPr>
          <w:rFonts w:ascii="Times New Roman" w:hAnsi="Times New Roman"/>
          <w:b/>
          <w:color w:val="333333"/>
          <w:sz w:val="28"/>
        </w:rPr>
        <w:t>ничество</w:t>
      </w:r>
    </w:p>
    <w:p w14:paraId="02000000" w14:textId="77777777" w:rsidR="00F8585E" w:rsidRDefault="00AF66BA">
      <w:pPr>
        <w:ind w:firstLine="708"/>
        <w:jc w:val="both"/>
        <w:rPr>
          <w:rStyle w:val="apple-converted-space0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Под взяткой принято понимать получение должностным лицом, иностранным должностным лицом либо должностным лицом публичной международной организации лично </w:t>
      </w:r>
      <w:r>
        <w:rPr>
          <w:rFonts w:ascii="Times New Roman" w:hAnsi="Times New Roman"/>
          <w:color w:val="333333"/>
          <w:sz w:val="28"/>
        </w:rPr>
        <w:t xml:space="preserve">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</w:t>
      </w:r>
      <w:r>
        <w:rPr>
          <w:rFonts w:ascii="Times New Roman" w:hAnsi="Times New Roman"/>
          <w:color w:val="333333"/>
          <w:sz w:val="28"/>
        </w:rPr>
        <w:t>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 Данное понятие согл</w:t>
      </w:r>
      <w:r>
        <w:rPr>
          <w:rFonts w:ascii="Times New Roman" w:hAnsi="Times New Roman"/>
          <w:color w:val="333333"/>
          <w:sz w:val="28"/>
        </w:rPr>
        <w:t>асуется с диспозицией ч. 1 ст. 290 УК РФ, где указано на наступление уголовной ответственности за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</w:t>
      </w:r>
      <w:r>
        <w:rPr>
          <w:rFonts w:ascii="Times New Roman" w:hAnsi="Times New Roman"/>
          <w:color w:val="333333"/>
          <w:sz w:val="28"/>
        </w:rPr>
        <w:t xml:space="preserve"> денег, ценных бумаг, иного имущества либо в виде незаконных оказания ему услуг имущественного характера, предоставления иных имущественных прав (в </w:t>
      </w:r>
      <w:proofErr w:type="spellStart"/>
      <w:r>
        <w:rPr>
          <w:rFonts w:ascii="Times New Roman" w:hAnsi="Times New Roman"/>
          <w:color w:val="333333"/>
          <w:sz w:val="28"/>
        </w:rPr>
        <w:t>т.ч</w:t>
      </w:r>
      <w:proofErr w:type="spellEnd"/>
      <w:r>
        <w:rPr>
          <w:rFonts w:ascii="Times New Roman" w:hAnsi="Times New Roman"/>
          <w:color w:val="333333"/>
          <w:sz w:val="28"/>
        </w:rPr>
        <w:t>. когда взятка по указанию должностного лица передается иному физическому или юридическому лицу) за совер</w:t>
      </w:r>
      <w:r>
        <w:rPr>
          <w:rFonts w:ascii="Times New Roman" w:hAnsi="Times New Roman"/>
          <w:color w:val="333333"/>
          <w:sz w:val="28"/>
        </w:rPr>
        <w:t>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</w:t>
      </w:r>
      <w:r>
        <w:rPr>
          <w:rFonts w:ascii="Times New Roman" w:hAnsi="Times New Roman"/>
          <w:color w:val="333333"/>
          <w:sz w:val="28"/>
        </w:rPr>
        <w:t>ствию), а равно за общее покровительство или попустительство по службе.</w:t>
      </w:r>
      <w:r>
        <w:rPr>
          <w:rStyle w:val="apple-converted-space0"/>
          <w:rFonts w:ascii="Times New Roman" w:hAnsi="Times New Roman"/>
          <w:color w:val="333333"/>
          <w:sz w:val="28"/>
        </w:rPr>
        <w:t> </w:t>
      </w:r>
      <w:r>
        <w:rPr>
          <w:rFonts w:ascii="Times New Roman" w:hAnsi="Times New Roman"/>
          <w:color w:val="333333"/>
          <w:sz w:val="28"/>
        </w:rPr>
        <w:br/>
        <w:t xml:space="preserve">Помимо этого, взяточничество </w:t>
      </w:r>
      <w:bookmarkStart w:id="0" w:name="_GoBack"/>
      <w:bookmarkEnd w:id="0"/>
      <w:r>
        <w:rPr>
          <w:rFonts w:ascii="Times New Roman" w:hAnsi="Times New Roman"/>
          <w:color w:val="333333"/>
          <w:sz w:val="28"/>
        </w:rPr>
        <w:t>влечет ответственность и по другим статьям УК РФ:</w:t>
      </w:r>
    </w:p>
    <w:p w14:paraId="03000000" w14:textId="77777777" w:rsidR="00F8585E" w:rsidRDefault="00AF66BA">
      <w:pPr>
        <w:ind w:firstLine="708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ст. 291 УК РФ - за дачу взятки;</w:t>
      </w:r>
      <w:r>
        <w:rPr>
          <w:rStyle w:val="apple-converted-space0"/>
          <w:rFonts w:ascii="Times New Roman" w:hAnsi="Times New Roman"/>
          <w:color w:val="333333"/>
          <w:sz w:val="28"/>
        </w:rPr>
        <w:t> </w:t>
      </w:r>
    </w:p>
    <w:p w14:paraId="04000000" w14:textId="77777777" w:rsidR="00F8585E" w:rsidRDefault="00AF66BA">
      <w:pPr>
        <w:ind w:firstLine="708"/>
        <w:jc w:val="both"/>
        <w:rPr>
          <w:rStyle w:val="apple-converted-space0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- ст. 291.1 УК РФ - за посредничество во взяточничестве;</w:t>
      </w:r>
    </w:p>
    <w:p w14:paraId="05000000" w14:textId="77777777" w:rsidR="00F8585E" w:rsidRDefault="00AF66BA">
      <w:pPr>
        <w:ind w:firstLine="708"/>
        <w:jc w:val="both"/>
        <w:rPr>
          <w:rStyle w:val="apple-converted-space0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- ст. 291.2 </w:t>
      </w:r>
      <w:r>
        <w:rPr>
          <w:rFonts w:ascii="Times New Roman" w:hAnsi="Times New Roman"/>
          <w:color w:val="333333"/>
          <w:sz w:val="28"/>
        </w:rPr>
        <w:t>- за мелкое взяточничество, т.е. получение взятки, дачу взятки лично или через посредника в размере, не превышающем 10 000 руб.</w:t>
      </w:r>
    </w:p>
    <w:p w14:paraId="06000000" w14:textId="77777777" w:rsidR="00F8585E" w:rsidRDefault="00AF66BA">
      <w:pPr>
        <w:ind w:firstLine="708"/>
        <w:jc w:val="both"/>
        <w:rPr>
          <w:rStyle w:val="apple-converted-space0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Административную ответственность за взятку ни КоАП РФ, ни иные акты законодательства об административных правонарушениях не пред</w:t>
      </w:r>
      <w:r>
        <w:rPr>
          <w:rFonts w:ascii="Times New Roman" w:hAnsi="Times New Roman"/>
          <w:color w:val="333333"/>
          <w:sz w:val="28"/>
        </w:rPr>
        <w:t>усматривают.</w:t>
      </w:r>
    </w:p>
    <w:p w14:paraId="07000000" w14:textId="77777777" w:rsidR="00F8585E" w:rsidRDefault="00AF66BA">
      <w:pPr>
        <w:ind w:firstLine="708"/>
        <w:jc w:val="both"/>
        <w:rPr>
          <w:rStyle w:val="apple-converted-space0"/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При этом такого рода ответственность (ст. 19.28 КоАП РФ) установлена для юридических лиц за незаконное вознаграждение от своего имени. Однако </w:t>
      </w:r>
      <w:r>
        <w:rPr>
          <w:rFonts w:ascii="Times New Roman" w:hAnsi="Times New Roman"/>
          <w:color w:val="333333"/>
          <w:sz w:val="28"/>
        </w:rPr>
        <w:lastRenderedPageBreak/>
        <w:t>предмет данного правонарушения не является взяткой, которую дают только физические лица.</w:t>
      </w:r>
    </w:p>
    <w:p w14:paraId="08000000" w14:textId="77777777" w:rsidR="00F8585E" w:rsidRDefault="00AF66BA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В </w:t>
      </w:r>
      <w:proofErr w:type="spellStart"/>
      <w:r>
        <w:rPr>
          <w:rFonts w:ascii="Times New Roman" w:hAnsi="Times New Roman"/>
          <w:color w:val="333333"/>
          <w:sz w:val="28"/>
        </w:rPr>
        <w:t>абз</w:t>
      </w:r>
      <w:proofErr w:type="spellEnd"/>
      <w:r>
        <w:rPr>
          <w:rFonts w:ascii="Times New Roman" w:hAnsi="Times New Roman"/>
          <w:color w:val="333333"/>
          <w:sz w:val="28"/>
        </w:rPr>
        <w:t xml:space="preserve">. 3 п. </w:t>
      </w:r>
      <w:r>
        <w:rPr>
          <w:rFonts w:ascii="Times New Roman" w:hAnsi="Times New Roman"/>
          <w:color w:val="333333"/>
          <w:sz w:val="28"/>
        </w:rPr>
        <w:t>28 постановления Пленума Верховного Суда РФ от 09.07.2013 № 24 «О судебной практике по делам о взяточничестве и об иных коррупционных преступлениях» разъясняется, что привлечение физических лиц к уголовной ответственности за дачу взятки не освобождает юрид</w:t>
      </w:r>
      <w:r>
        <w:rPr>
          <w:rFonts w:ascii="Times New Roman" w:hAnsi="Times New Roman"/>
          <w:color w:val="333333"/>
          <w:sz w:val="28"/>
        </w:rPr>
        <w:t>ическое лицо, от имени или в интересах которого совершены соответствующие коррупционные действия, от ответственности за незаконное вознаграждение от имени юридического лица, установленной ст. 19.28 КоАП РФ.</w:t>
      </w:r>
    </w:p>
    <w:sectPr w:rsidR="00F8585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85E"/>
    <w:rsid w:val="00AF66BA"/>
    <w:rsid w:val="00D27B02"/>
    <w:rsid w:val="00F8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1AC7B"/>
  <w15:docId w15:val="{530537F2-4F01-48EE-B9A6-B56737CE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Intense Quote"/>
    <w:basedOn w:val="a"/>
    <w:next w:val="a"/>
    <w:link w:val="a4"/>
    <w:pP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0F4761" w:themeColor="accent1" w:themeShade="BF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6">
    <w:name w:val="Основной шрифт абзаца1"/>
    <w:link w:val="a5"/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apple-converted-space">
    <w:name w:val="apple-converted-space"/>
    <w:basedOn w:val="16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19">
    <w:name w:val="Сильная ссылка1"/>
    <w:basedOn w:val="17"/>
    <w:link w:val="1a"/>
    <w:rPr>
      <w:b/>
      <w:smallCaps/>
      <w:color w:val="0F4761" w:themeColor="accent1" w:themeShade="BF"/>
      <w:spacing w:val="5"/>
    </w:rPr>
  </w:style>
  <w:style w:type="character" w:customStyle="1" w:styleId="1a">
    <w:name w:val="Сильная ссылка1"/>
    <w:basedOn w:val="18"/>
    <w:link w:val="19"/>
    <w:rPr>
      <w:b/>
      <w:smallCaps/>
      <w:color w:val="0F4761" w:themeColor="accent1" w:themeShade="BF"/>
      <w:spacing w:val="5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25">
    <w:name w:val="Гиперссылка2"/>
    <w:link w:val="a7"/>
    <w:rPr>
      <w:color w:val="0000FF"/>
      <w:u w:val="single"/>
    </w:rPr>
  </w:style>
  <w:style w:type="character" w:styleId="a7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9">
    <w:name w:val="Подзаголовок Знак"/>
    <w:basedOn w:val="1"/>
    <w:link w:val="a8"/>
    <w:rPr>
      <w:color w:val="595959" w:themeColor="text1" w:themeTint="A6"/>
      <w:spacing w:val="15"/>
      <w:sz w:val="28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b">
    <w:name w:val="Заголовок Знак"/>
    <w:basedOn w:val="1"/>
    <w:link w:val="a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paragraph" w:customStyle="1" w:styleId="1d">
    <w:name w:val="Сильное выделение1"/>
    <w:basedOn w:val="17"/>
    <w:link w:val="1e"/>
    <w:rPr>
      <w:i/>
      <w:color w:val="0F4761" w:themeColor="accent1" w:themeShade="BF"/>
    </w:rPr>
  </w:style>
  <w:style w:type="character" w:customStyle="1" w:styleId="1e">
    <w:name w:val="Сильное выделение1"/>
    <w:basedOn w:val="18"/>
    <w:link w:val="1d"/>
    <w:rPr>
      <w:i/>
      <w:color w:val="0F4761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4019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Дербентские новости</cp:lastModifiedBy>
  <cp:revision>2</cp:revision>
  <dcterms:created xsi:type="dcterms:W3CDTF">2026-02-23T15:25:00Z</dcterms:created>
  <dcterms:modified xsi:type="dcterms:W3CDTF">2026-09-21T08:59:00Z</dcterms:modified>
</cp:coreProperties>
</file>